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16FC7" w14:textId="690C8F68" w:rsidR="00A741FF" w:rsidRPr="0042527D" w:rsidRDefault="00A741FF" w:rsidP="006F35FF">
      <w:pPr>
        <w:pStyle w:val="Heading1"/>
        <w:jc w:val="both"/>
        <w:rPr>
          <w:lang w:val="vi-VN"/>
        </w:rPr>
      </w:pPr>
      <w:bookmarkStart w:id="0" w:name="_Toc166741111"/>
      <w:bookmarkStart w:id="1" w:name="_GoBack"/>
      <w:bookmarkEnd w:id="1"/>
      <w:r w:rsidRPr="0042527D">
        <w:rPr>
          <w:lang w:val="vi-VN"/>
        </w:rPr>
        <w:t>VÙNG KHÍ HẬU NAM BỘ</w:t>
      </w:r>
      <w:bookmarkEnd w:id="0"/>
    </w:p>
    <w:p w14:paraId="688A0CB1" w14:textId="77777777" w:rsidR="00A741FF" w:rsidRPr="0042527D" w:rsidRDefault="00A741FF" w:rsidP="00A741FF">
      <w:pPr>
        <w:spacing w:before="60" w:line="240" w:lineRule="auto"/>
        <w:ind w:firstLine="0"/>
        <w:rPr>
          <w:bCs w:val="0"/>
          <w:sz w:val="28"/>
          <w:szCs w:val="28"/>
          <w:shd w:val="clear" w:color="auto" w:fill="FFFFFF"/>
          <w:lang w:val="vi-VN"/>
        </w:rPr>
      </w:pPr>
      <w:r w:rsidRPr="0042527D">
        <w:rPr>
          <w:rFonts w:eastAsia="Times New Roman"/>
          <w:bCs w:val="0"/>
          <w:sz w:val="28"/>
          <w:szCs w:val="28"/>
          <w:lang w:val="vi-VN"/>
        </w:rPr>
        <w:t xml:space="preserve">một trong bảy vùng khí hậu của Việt Nam (theo sơ đồ phân vùng khí hậu của Nguyễn Đức Ngữ, Nguyễn Trọng Hiệu, 2004), có </w:t>
      </w:r>
      <w:r w:rsidRPr="0042527D">
        <w:rPr>
          <w:sz w:val="28"/>
          <w:szCs w:val="28"/>
          <w:shd w:val="clear" w:color="auto" w:fill="FFFFFF"/>
          <w:lang w:val="vi-VN"/>
        </w:rPr>
        <w:t>khí hậu</w:t>
      </w:r>
      <w:r w:rsidRPr="0042527D">
        <w:rPr>
          <w:bCs w:val="0"/>
          <w:sz w:val="28"/>
          <w:szCs w:val="28"/>
          <w:shd w:val="clear" w:color="auto" w:fill="FFFFFF"/>
          <w:lang w:val="vi-VN"/>
        </w:rPr>
        <w:t xml:space="preserve"> nhiệt đới gió mùa và cận xích đạo gió mùa (ở phần cực nam vùng Nam Bộ) </w:t>
      </w:r>
    </w:p>
    <w:p w14:paraId="1315D59E"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t>VKHNB gồm đồng bằng Nam Bộ và phần đồng bằng cực nam của Trung Bộ, là phần lãnh thổ nằm gần xích đạo nhất nước ta. Địa hình Tây Nam Bộ mang tính chất chuyển tiếp từ cao nguyên xuống đồng bằng, dưới dạng đồi lượn sóng, bậc thềm cổ có độ cao trung bình dưới 20 - 100 m, trong khi đó Đông Nam Bộ mang tính chất đồng bằng châu thổ có mạng lưới sông dày, có địa hình thấp, trung bình 0 - 10 m. Với vị trí địa lý và điều kiện địa hình như vậy nên</w:t>
      </w:r>
      <w:r w:rsidRPr="0042527D">
        <w:rPr>
          <w:bCs w:val="0"/>
          <w:sz w:val="28"/>
          <w:szCs w:val="28"/>
          <w:shd w:val="clear" w:color="auto" w:fill="FFFFFF"/>
          <w:lang w:val="vi-VN"/>
        </w:rPr>
        <w:t xml:space="preserve"> đặc điểm cơ bản của VKHNB là bức xạ dồi dào, nền nhiệt phong phú, nhiệt độ cao và khá điều hòa, biên độ nhiệt năm nhỏ, chế độ mưa ẩm phân hóa thành hai mùa mưa và khô rất rõ rệt.</w:t>
      </w:r>
      <w:r w:rsidRPr="0042527D">
        <w:rPr>
          <w:bCs w:val="0"/>
          <w:sz w:val="28"/>
          <w:szCs w:val="28"/>
          <w:lang w:val="vi-VN"/>
        </w:rPr>
        <w:t xml:space="preserve"> </w:t>
      </w:r>
    </w:p>
    <w:p w14:paraId="47B0D6C7"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t xml:space="preserve">Do có vị trí gần xích đạo nên bức xạ tổng cộng vùng Nam Bộ khá cao, đạt 160 - 170 Kcal/cm² với khoảng 2.400 </w:t>
      </w:r>
      <w:r w:rsidRPr="0042527D">
        <w:rPr>
          <w:bCs w:val="0"/>
          <w:sz w:val="28"/>
          <w:szCs w:val="28"/>
        </w:rPr>
        <w:t>-</w:t>
      </w:r>
      <w:r w:rsidRPr="0042527D">
        <w:rPr>
          <w:bCs w:val="0"/>
          <w:sz w:val="28"/>
          <w:szCs w:val="28"/>
          <w:lang w:val="vi-VN"/>
        </w:rPr>
        <w:t xml:space="preserve"> 2.600 giờ nắng/năm. Nền nhiệt của vùng cao nhất nước ta và khá đồng đều. Nhiệt độ trung bình năm khoảng 26 - 27ºC, tổng nhiệt độ trung bình năm khoảng 9.500 </w:t>
      </w:r>
      <w:r w:rsidRPr="0042527D">
        <w:rPr>
          <w:bCs w:val="0"/>
          <w:sz w:val="28"/>
          <w:szCs w:val="28"/>
        </w:rPr>
        <w:t>-</w:t>
      </w:r>
      <w:r w:rsidRPr="0042527D">
        <w:rPr>
          <w:bCs w:val="0"/>
          <w:sz w:val="28"/>
          <w:szCs w:val="28"/>
          <w:lang w:val="vi-VN"/>
        </w:rPr>
        <w:t xml:space="preserve"> 10.000ºC. Biến trình nhiệt độ hàng năm mang đặc tính xích đạo với hai cực đại (cực đại chính vào tháng 4, cực đại phụ vào tháng 8) và hai cực tiểu (cực tiểu chính vào tháng 12 và phụ vào tháng 7), biên độ nhiệt năm phổ biến trong khoảng 3 - 4ºC. Biên độ dao động ngày - đêm của nhiệt độ khá lớn, khoảng 7 </w:t>
      </w:r>
      <w:r w:rsidRPr="0042527D">
        <w:rPr>
          <w:bCs w:val="0"/>
          <w:sz w:val="28"/>
          <w:szCs w:val="28"/>
        </w:rPr>
        <w:t>-</w:t>
      </w:r>
      <w:r w:rsidRPr="0042527D">
        <w:rPr>
          <w:bCs w:val="0"/>
          <w:sz w:val="28"/>
          <w:szCs w:val="28"/>
          <w:lang w:val="vi-VN"/>
        </w:rPr>
        <w:t xml:space="preserve"> 8.ºC. Biên độ này cao nhất lúc giữa mùa khô (từ tháng 1 đến tháng 4), lên đến 8 </w:t>
      </w:r>
      <w:r w:rsidRPr="0042527D">
        <w:rPr>
          <w:bCs w:val="0"/>
          <w:sz w:val="28"/>
          <w:szCs w:val="28"/>
        </w:rPr>
        <w:t>-</w:t>
      </w:r>
      <w:r w:rsidRPr="0042527D">
        <w:rPr>
          <w:bCs w:val="0"/>
          <w:sz w:val="28"/>
          <w:szCs w:val="28"/>
          <w:lang w:val="vi-VN"/>
        </w:rPr>
        <w:t xml:space="preserve"> 10.ºC, và thấp nhất trong mùa mưa, khoảng 5 </w:t>
      </w:r>
      <w:r w:rsidRPr="0042527D">
        <w:rPr>
          <w:bCs w:val="0"/>
          <w:sz w:val="28"/>
          <w:szCs w:val="28"/>
        </w:rPr>
        <w:t>-</w:t>
      </w:r>
      <w:r w:rsidRPr="0042527D">
        <w:rPr>
          <w:bCs w:val="0"/>
          <w:sz w:val="28"/>
          <w:szCs w:val="28"/>
          <w:lang w:val="vi-VN"/>
        </w:rPr>
        <w:t xml:space="preserve"> 6.ºC.</w:t>
      </w:r>
    </w:p>
    <w:p w14:paraId="662C7BF7"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t>Đường biến trình mưa năm cũng phân biệt được hai cực đại (cực đại chính vào tháng 9 và phụ vào tháng 7) và xen giữa là một cực tiểu phụ vào tháng 8. Tổng lượng mưa năm giữa các khu vực trong vùng có sự phân hóa đáng kể liên quan đến các dạng địa hình núi kế cận. Phần phía đông (gần cao nguyên) và cực tây Nam Bộ (gần dãy Con Voi, Camphuchia) có lượng mưa cao nhất, 1.800 – 2.000 mm/năm, riêng khu vực Phú Quốc có lượng mưa đặc biệt lớn, 2.800 – 3.200 mm/năm (trở thành một trong những tâm mưa lớn nhất Việt Nam). Trái lại, phần trung Nam Bộ và một phần phía tây (An Giang - Cần Thơ) lại có lượng mưa tương đối nhỏ, trung bình 1.400 - 1.600 mm/năm, riêng khu vực Bình Thuận có lượng mưa rất nhỏ, chỉ khoảng 1.200 mm/năm. Thời kỳ mùa mưa kéo dài 6 tháng (từ tháng 5 đến tháng 10) với lượng mưa khá đều, khoảng 200 - 300 mm/tháng với 15 - 20 ngày mưa ở những khu vực nhiều mưa, và khoảng 150 - 200 mm/tháng ở những khu vực ít mưa. Mưa lớn trên 50 mm/ngày xuất hiện 5 - 10 ngày/năm ở khu vực nhiều mưa và 3 - 5 ngày/năm ở khu vực ít mưa. Thời kỳ ít mưa (mùa khô) kéo dài 5 tháng, từ tháng 7 đến tháng 4, ở một số nơi rút ngắn chỉ còn 4 tháng (từ tháng 12 đến tháng 3).</w:t>
      </w:r>
    </w:p>
    <w:p w14:paraId="539C8D3E"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t xml:space="preserve">Độ ẩm trung bình năm khá cao, 82 – 83.%, ở sát biển có thể lên đến 83 – 85 % nhưng cũng có khu vực khô (Bình Thuận) chỉ ở mức khoảng 80 %. Thời kỳ ẩm nhất trong năm là trong mùa mưa (từ tháng 5 đến tháng 11), với độ ẩm trung bình trên 83 – 85 %, còn thời kỳ khô thì độ ẩm trung bình là khoảng 80 %. </w:t>
      </w:r>
    </w:p>
    <w:p w14:paraId="37E36D8C"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lastRenderedPageBreak/>
        <w:t xml:space="preserve">Ở vùng Nam Bộ hướng gió thịnh hành mùa đông là đông bắc, có tần xuất 30 - 50%; hướng gió thịnh hành mùa hạ là tây nam, tây chiếm ưu thế tần xuất gần như tuyệt đối. Tốc độ gió trung bình trong đất liền vào khoảng 2 m/s, ở ven biển tăng lên khoảng 3 m/s. Tốc độ gió cực đại trong bão có thể đạt tới 25 - 30 m/s ở ven biển. </w:t>
      </w:r>
    </w:p>
    <w:p w14:paraId="2AEE6E86"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t>Về một số hiện tượng thời tiết đặc biệt: dông</w:t>
      </w:r>
      <w:r w:rsidRPr="0042527D">
        <w:rPr>
          <w:bCs w:val="0"/>
          <w:i/>
          <w:sz w:val="28"/>
          <w:szCs w:val="28"/>
          <w:lang w:val="vi-VN"/>
        </w:rPr>
        <w:t xml:space="preserve"> </w:t>
      </w:r>
      <w:r w:rsidRPr="0042527D">
        <w:rPr>
          <w:bCs w:val="0"/>
          <w:sz w:val="28"/>
          <w:szCs w:val="28"/>
          <w:lang w:val="vi-VN"/>
        </w:rPr>
        <w:t>diễn ra khá thường xuyên, trung bình có 100 - 140 ngày/năm, riêng Bình Thuận chỉ có khoảng 60 ngày; bão</w:t>
      </w:r>
      <w:r w:rsidRPr="0042527D">
        <w:rPr>
          <w:bCs w:val="0"/>
          <w:i/>
          <w:sz w:val="28"/>
          <w:szCs w:val="28"/>
          <w:lang w:val="vi-VN"/>
        </w:rPr>
        <w:t xml:space="preserve"> </w:t>
      </w:r>
      <w:r w:rsidRPr="0042527D">
        <w:rPr>
          <w:bCs w:val="0"/>
          <w:sz w:val="28"/>
          <w:szCs w:val="28"/>
          <w:lang w:val="vi-VN"/>
        </w:rPr>
        <w:t xml:space="preserve">tương đối ít, hiếm khi xảy ra nhưng khi xảy ra thì đã để lại những hậu quả nặng nề (bão số 5 - Linda, 1997). </w:t>
      </w:r>
    </w:p>
    <w:p w14:paraId="1812DC48" w14:textId="77777777" w:rsidR="00A741FF" w:rsidRPr="0042527D" w:rsidRDefault="00A741FF" w:rsidP="00A741FF">
      <w:pPr>
        <w:spacing w:line="240" w:lineRule="auto"/>
        <w:ind w:firstLine="567"/>
        <w:rPr>
          <w:bCs w:val="0"/>
          <w:sz w:val="28"/>
          <w:szCs w:val="28"/>
          <w:lang w:val="vi-VN"/>
        </w:rPr>
      </w:pPr>
      <w:r w:rsidRPr="0042527D">
        <w:rPr>
          <w:bCs w:val="0"/>
          <w:sz w:val="28"/>
          <w:szCs w:val="28"/>
          <w:lang w:val="vi-VN"/>
        </w:rPr>
        <w:t>Cùng với các đặc điểm tự nhiên, khí hậu Nam Bộ đã sản sinh ra các hệ sinh thái đặc trưng: rừng nhiệt đới thường xanh mưa mùa trên đất thấp và rừng Chàm (nơi bảo tồn hệ sinh thái mẫu chuẩn cảnh quan rừng trên than bùn và bảo tồn nhiều loài chim, linh trưởng, cá và động vật thủy sinh khác). Nam Bộ còn có nhiều vườn quốc gia như: Nam Cát Tiên (Đồng Nai), Tràm Chim (Đồng Tháp), U Minh Thượng và U Minh Hạ (Kiên Giang), Đất Mũi (Cà Mau), v.v. là nơi bảo tồn đa dạng sinh học và phát triển du lịch. Ngoài khơi, có các đảo và quần đào: đảo Phú Quốc, đảo Nam Du, đảo Bà Lụa (Kiên Giang), cù lao An Bình (Vĩnh Long), Côn Đảo (Bà Rịa - Vũng Tàu), đây là nhưng nơi có khí hậu điều hòa, thuận lợi cho du lịch nghỉ dưỡng. Nam Bộ có Núi Cô Tô (An Giang), khu du lịch Thác Mơ (Đồng Nai), Núi Bà Đen (Tây Ninh), khu du lịch núi Bà Rá, thác Mơ, thác Voi, thác Đứng (Bình Phước). Đây là những nơi, có khí hậu mát mẻ, nhiệt độ có thể thấp hơn so với vùng đồng bằng từ 2 – 5 ºC. Đặc biệt, núi Bà Đen ở Tây Ninh, cao nhất vùng Nam Bộ, với độ cao 996 m là nơi thu hút rất nhiều khách du lịch, đặc biệt vào dịp lễ hội xuân.</w:t>
      </w:r>
    </w:p>
    <w:p w14:paraId="26996237" w14:textId="77777777" w:rsidR="00A741FF" w:rsidRPr="00634DB1" w:rsidRDefault="00A741FF" w:rsidP="00A741FF">
      <w:pPr>
        <w:spacing w:line="240" w:lineRule="auto"/>
        <w:ind w:firstLine="0"/>
        <w:jc w:val="right"/>
        <w:rPr>
          <w:b/>
          <w:sz w:val="20"/>
          <w:szCs w:val="20"/>
          <w:lang w:val="vi-VN"/>
        </w:rPr>
      </w:pPr>
      <w:r w:rsidRPr="00634DB1">
        <w:rPr>
          <w:b/>
          <w:sz w:val="20"/>
          <w:szCs w:val="20"/>
          <w:lang w:val="vi-VN"/>
        </w:rPr>
        <w:t>HOÀNG LƯU THU THỦY</w:t>
      </w:r>
    </w:p>
    <w:p w14:paraId="6559AA53" w14:textId="77777777" w:rsidR="00A741FF" w:rsidRPr="0042527D" w:rsidRDefault="00A741FF" w:rsidP="00A741FF">
      <w:pPr>
        <w:spacing w:line="240" w:lineRule="auto"/>
        <w:ind w:firstLine="0"/>
        <w:jc w:val="left"/>
        <w:rPr>
          <w:b/>
          <w:sz w:val="24"/>
          <w:szCs w:val="24"/>
          <w:lang w:val="vi-VN"/>
        </w:rPr>
      </w:pPr>
      <w:r w:rsidRPr="0042527D">
        <w:rPr>
          <w:b/>
          <w:sz w:val="24"/>
          <w:szCs w:val="24"/>
          <w:lang w:val="vi-VN"/>
        </w:rPr>
        <w:t>Tài liệu tham khảo:</w:t>
      </w:r>
    </w:p>
    <w:p w14:paraId="3BE823E5" w14:textId="77777777" w:rsidR="00A741FF" w:rsidRPr="0042527D" w:rsidRDefault="00A741FF" w:rsidP="00A741FF">
      <w:pPr>
        <w:spacing w:line="240" w:lineRule="auto"/>
        <w:ind w:firstLine="357"/>
        <w:rPr>
          <w:bCs w:val="0"/>
          <w:sz w:val="24"/>
          <w:szCs w:val="24"/>
          <w:lang w:val="vi-VN"/>
        </w:rPr>
      </w:pPr>
      <w:r w:rsidRPr="0042527D">
        <w:rPr>
          <w:bCs w:val="0"/>
          <w:sz w:val="24"/>
          <w:szCs w:val="24"/>
          <w:lang w:val="vi-VN"/>
        </w:rPr>
        <w:t xml:space="preserve">1. Phạm Ngọc Toàn, Phan Tất Đắc, </w:t>
      </w:r>
      <w:r w:rsidRPr="0042527D">
        <w:rPr>
          <w:bCs w:val="0"/>
          <w:i/>
          <w:sz w:val="24"/>
          <w:szCs w:val="24"/>
          <w:lang w:val="vi-VN"/>
        </w:rPr>
        <w:t>Khí hậu Việt Nam</w:t>
      </w:r>
      <w:r w:rsidRPr="0042527D">
        <w:rPr>
          <w:bCs w:val="0"/>
          <w:sz w:val="24"/>
          <w:szCs w:val="24"/>
          <w:lang w:val="vi-VN"/>
        </w:rPr>
        <w:t xml:space="preserve"> (in lần thứ hai), Nxb. Khoa học và kỹ thuật, Hà Nội, 1993.</w:t>
      </w:r>
    </w:p>
    <w:p w14:paraId="53B5D7B0" w14:textId="77777777" w:rsidR="00A741FF" w:rsidRPr="0042527D" w:rsidRDefault="00A741FF" w:rsidP="00A741FF">
      <w:pPr>
        <w:spacing w:line="240" w:lineRule="auto"/>
        <w:ind w:firstLine="357"/>
        <w:rPr>
          <w:bCs w:val="0"/>
          <w:sz w:val="24"/>
          <w:szCs w:val="24"/>
          <w:lang w:val="vi-VN"/>
        </w:rPr>
      </w:pPr>
      <w:r w:rsidRPr="0042527D">
        <w:rPr>
          <w:bCs w:val="0"/>
          <w:sz w:val="24"/>
          <w:szCs w:val="24"/>
          <w:lang w:val="vi-VN"/>
        </w:rPr>
        <w:t xml:space="preserve">2. Lê Bá Thảo, </w:t>
      </w:r>
      <w:r w:rsidRPr="0042527D">
        <w:rPr>
          <w:bCs w:val="0"/>
          <w:i/>
          <w:sz w:val="24"/>
          <w:szCs w:val="24"/>
          <w:lang w:val="vi-VN"/>
        </w:rPr>
        <w:t>Thiên nhiên Việt Nam</w:t>
      </w:r>
      <w:r w:rsidRPr="0042527D">
        <w:rPr>
          <w:bCs w:val="0"/>
          <w:sz w:val="24"/>
          <w:szCs w:val="24"/>
          <w:lang w:val="vi-VN"/>
        </w:rPr>
        <w:t xml:space="preserve"> (tái bản lần thứ năm), Nxb. Giáo dục Việt Nam, Hà Nội, 2008.</w:t>
      </w:r>
    </w:p>
    <w:p w14:paraId="261944C5"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F"/>
    <w:rsid w:val="000D735A"/>
    <w:rsid w:val="002F6C45"/>
    <w:rsid w:val="00503FBC"/>
    <w:rsid w:val="006A7B17"/>
    <w:rsid w:val="006F35FF"/>
    <w:rsid w:val="007252EE"/>
    <w:rsid w:val="00A017D4"/>
    <w:rsid w:val="00A741FF"/>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A25F"/>
  <w15:chartTrackingRefBased/>
  <w15:docId w15:val="{A601C21B-571A-4C0A-B63C-E8169D58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FF"/>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A741FF"/>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F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2025-12-08T06:41:00Z</dcterms:created>
  <dcterms:modified xsi:type="dcterms:W3CDTF">2025-12-13T06:21:00Z</dcterms:modified>
</cp:coreProperties>
</file>